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A20" w:rsidRDefault="00A4759B">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Výzva na predkladanie ponúk</w:t>
      </w:r>
    </w:p>
    <w:p w:rsidR="00895A20" w:rsidRDefault="00A4759B">
      <w:pPr>
        <w:spacing w:after="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zákazka postupom podľa § 117 „zákazka s nízkou hodnotou“ v súlade so  zákonom</w:t>
      </w:r>
    </w:p>
    <w:p w:rsidR="00895A20" w:rsidRDefault="00A4759B">
      <w:pPr>
        <w:spacing w:after="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č. 343/2015 Z. z. o verejnom obstarávaní v znení neskorších predpisov</w:t>
      </w:r>
    </w:p>
    <w:p w:rsidR="00895A20" w:rsidRDefault="00895A20">
      <w:pPr>
        <w:spacing w:after="0" w:line="276" w:lineRule="auto"/>
        <w:jc w:val="both"/>
        <w:rPr>
          <w:rFonts w:ascii="Times New Roman" w:eastAsia="Times New Roman" w:hAnsi="Times New Roman" w:cs="Times New Roman"/>
          <w:sz w:val="24"/>
        </w:rPr>
      </w:pPr>
    </w:p>
    <w:p w:rsidR="00895A20" w:rsidRDefault="00A4759B">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1.Identifikácia verejného obstarávateľa</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Názov: Stredná odborná škola obchodu a služieb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So sídlom : Stavbárska 11, 036 80 Martin</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Zastúpená : Mgr. Danka Černáková, riaditeľka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IČO : 00158551</w:t>
      </w:r>
      <w:r>
        <w:rPr>
          <w:rFonts w:ascii="Times New Roman" w:eastAsia="Times New Roman" w:hAnsi="Times New Roman" w:cs="Times New Roman"/>
          <w:sz w:val="24"/>
        </w:rPr>
        <w:tab/>
      </w:r>
      <w:r>
        <w:rPr>
          <w:rFonts w:ascii="Times New Roman" w:eastAsia="Times New Roman" w:hAnsi="Times New Roman" w:cs="Times New Roman"/>
          <w:sz w:val="24"/>
        </w:rPr>
        <w:tab/>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DIČ: 2020306035</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Email: sosmt@so</w:t>
      </w:r>
      <w:r w:rsidR="00C819C1">
        <w:rPr>
          <w:rFonts w:ascii="Times New Roman" w:eastAsia="Times New Roman" w:hAnsi="Times New Roman" w:cs="Times New Roman"/>
          <w:sz w:val="24"/>
        </w:rPr>
        <w:t>s</w:t>
      </w:r>
      <w:bookmarkStart w:id="0" w:name="_GoBack"/>
      <w:bookmarkEnd w:id="0"/>
      <w:r>
        <w:rPr>
          <w:rFonts w:ascii="Times New Roman" w:eastAsia="Times New Roman" w:hAnsi="Times New Roman" w:cs="Times New Roman"/>
          <w:sz w:val="24"/>
        </w:rPr>
        <w:t xml:space="preserve">mt.sk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
    <w:p w:rsidR="00895A20" w:rsidRDefault="00895A20">
      <w:pPr>
        <w:tabs>
          <w:tab w:val="left" w:pos="360"/>
        </w:tabs>
        <w:spacing w:after="0" w:line="276" w:lineRule="auto"/>
        <w:jc w:val="both"/>
        <w:rPr>
          <w:rFonts w:ascii="Times New Roman" w:eastAsia="Times New Roman" w:hAnsi="Times New Roman" w:cs="Times New Roman"/>
          <w:b/>
          <w:sz w:val="24"/>
        </w:rPr>
      </w:pPr>
    </w:p>
    <w:p w:rsidR="00895A20" w:rsidRDefault="00A4759B">
      <w:pPr>
        <w:tabs>
          <w:tab w:val="left" w:pos="360"/>
        </w:tabs>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2. Názov predmetu obstarávania: </w:t>
      </w:r>
    </w:p>
    <w:p w:rsidR="00895A20" w:rsidRDefault="00A4759B">
      <w:pPr>
        <w:tabs>
          <w:tab w:val="left" w:pos="36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„Ovocie, zemiaky, zelenine a súvisiace výrobky“</w:t>
      </w:r>
    </w:p>
    <w:p w:rsidR="00895A20" w:rsidRDefault="00895A20">
      <w:pPr>
        <w:tabs>
          <w:tab w:val="left" w:pos="360"/>
        </w:tabs>
        <w:spacing w:after="0" w:line="276" w:lineRule="auto"/>
        <w:jc w:val="both"/>
        <w:rPr>
          <w:rFonts w:ascii="Times New Roman" w:eastAsia="Times New Roman" w:hAnsi="Times New Roman" w:cs="Times New Roman"/>
          <w:b/>
          <w:sz w:val="24"/>
        </w:rPr>
      </w:pPr>
    </w:p>
    <w:p w:rsidR="00895A20" w:rsidRDefault="00A4759B">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3. Druh zákazky: Tovar</w:t>
      </w:r>
    </w:p>
    <w:p w:rsidR="00895A20" w:rsidRDefault="00895A20">
      <w:pPr>
        <w:spacing w:after="0" w:line="276" w:lineRule="auto"/>
        <w:jc w:val="both"/>
        <w:rPr>
          <w:rFonts w:ascii="Times New Roman" w:eastAsia="Times New Roman" w:hAnsi="Times New Roman" w:cs="Times New Roman"/>
          <w:sz w:val="24"/>
        </w:rPr>
      </w:pPr>
    </w:p>
    <w:p w:rsidR="00895A20" w:rsidRDefault="00A4759B">
      <w:pPr>
        <w:tabs>
          <w:tab w:val="left" w:pos="360"/>
        </w:tabs>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4. Spoločný slovník obstarávania (CPV):</w:t>
      </w:r>
    </w:p>
    <w:p w:rsidR="00895A20" w:rsidRDefault="00A4759B">
      <w:pPr>
        <w:tabs>
          <w:tab w:val="left" w:pos="360"/>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15300000-1-Ovocie, zelenina a súvisiace výrobky</w:t>
      </w:r>
    </w:p>
    <w:p w:rsidR="00895A20" w:rsidRDefault="00895A20">
      <w:pPr>
        <w:tabs>
          <w:tab w:val="left" w:pos="360"/>
        </w:tabs>
        <w:spacing w:after="0" w:line="276" w:lineRule="auto"/>
        <w:jc w:val="both"/>
        <w:rPr>
          <w:rFonts w:ascii="Times New Roman" w:eastAsia="Times New Roman" w:hAnsi="Times New Roman" w:cs="Times New Roman"/>
          <w:b/>
          <w:sz w:val="24"/>
        </w:rPr>
      </w:pP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5. Miesto dodania: </w:t>
      </w:r>
      <w:r>
        <w:rPr>
          <w:rFonts w:ascii="Times New Roman" w:eastAsia="Times New Roman" w:hAnsi="Times New Roman" w:cs="Times New Roman"/>
          <w:sz w:val="24"/>
        </w:rPr>
        <w:t>SOŠ obchodu a služieb Martin</w:t>
      </w:r>
    </w:p>
    <w:p w:rsidR="00895A20" w:rsidRDefault="00895A20">
      <w:pPr>
        <w:spacing w:after="0" w:line="276" w:lineRule="auto"/>
        <w:jc w:val="both"/>
        <w:rPr>
          <w:rFonts w:ascii="Times New Roman" w:eastAsia="Times New Roman" w:hAnsi="Times New Roman" w:cs="Times New Roman"/>
          <w:sz w:val="24"/>
        </w:rPr>
      </w:pPr>
    </w:p>
    <w:p w:rsidR="00895A20" w:rsidRDefault="00895A20">
      <w:pPr>
        <w:spacing w:after="0" w:line="276" w:lineRule="auto"/>
        <w:jc w:val="both"/>
        <w:rPr>
          <w:rFonts w:ascii="Times New Roman" w:eastAsia="Times New Roman" w:hAnsi="Times New Roman" w:cs="Times New Roman"/>
          <w:b/>
          <w:sz w:val="24"/>
        </w:rPr>
      </w:pPr>
    </w:p>
    <w:p w:rsidR="00895A20" w:rsidRDefault="00A4759B">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6. Opis predmetu zákazky:</w:t>
      </w:r>
    </w:p>
    <w:p w:rsidR="006E3613" w:rsidRPr="00BD190B" w:rsidRDefault="006E3613" w:rsidP="006E3613">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BD190B">
        <w:rPr>
          <w:rFonts w:ascii="Times New Roman" w:eastAsia="Calibri" w:hAnsi="Times New Roman" w:cs="Times New Roman"/>
          <w:sz w:val="24"/>
          <w:szCs w:val="24"/>
        </w:rPr>
        <w:t xml:space="preserve">1 Predmetom zákazky je nákup a dodávka čerstvého ovocia a zeleniny.  Tovar musí byť dodaný nepoškodený v zdravom a čerstvom stave v najvyššej kvalite a s </w:t>
      </w:r>
      <w:proofErr w:type="spellStart"/>
      <w:r w:rsidRPr="00BD190B">
        <w:rPr>
          <w:rFonts w:ascii="Times New Roman" w:eastAsia="Calibri" w:hAnsi="Times New Roman" w:cs="Times New Roman"/>
          <w:sz w:val="24"/>
          <w:szCs w:val="24"/>
        </w:rPr>
        <w:t>vysledovateľnosťou</w:t>
      </w:r>
      <w:proofErr w:type="spellEnd"/>
      <w:r w:rsidRPr="00BD190B">
        <w:rPr>
          <w:rFonts w:ascii="Times New Roman" w:eastAsia="Calibri" w:hAnsi="Times New Roman" w:cs="Times New Roman"/>
          <w:sz w:val="24"/>
          <w:szCs w:val="24"/>
        </w:rPr>
        <w:t xml:space="preserve"> pôvodu podľa požiadavky verejného obstarávateľa a v súlade s platnou legislatívnou SR a EÚ. Súčasťou predmetu zákazky sú aj súvisiace služby spojené s dopravou na miesto dodania, naložením a vyložením dodávaného tovaru na miesto určenia. Množstvá jednotlivých druhov tovaru budú upresnené pravidelnými objednávkami. Druhová skladba jednotlivých položiek predmetu zákazky je podrobne uvedená v </w:t>
      </w:r>
      <w:r>
        <w:rPr>
          <w:rFonts w:ascii="Times New Roman" w:eastAsia="Calibri" w:hAnsi="Times New Roman" w:cs="Times New Roman"/>
          <w:sz w:val="24"/>
          <w:szCs w:val="24"/>
        </w:rPr>
        <w:t>P</w:t>
      </w:r>
      <w:r w:rsidRPr="00BD190B">
        <w:rPr>
          <w:rFonts w:ascii="Times New Roman" w:eastAsia="Calibri" w:hAnsi="Times New Roman" w:cs="Times New Roman"/>
          <w:sz w:val="24"/>
          <w:szCs w:val="24"/>
        </w:rPr>
        <w:t xml:space="preserve">rílohe </w:t>
      </w:r>
      <w:r>
        <w:rPr>
          <w:rFonts w:ascii="Times New Roman" w:eastAsia="Calibri" w:hAnsi="Times New Roman" w:cs="Times New Roman"/>
          <w:sz w:val="24"/>
          <w:szCs w:val="24"/>
        </w:rPr>
        <w:t>č.2</w:t>
      </w:r>
      <w:r w:rsidRPr="00BD190B">
        <w:rPr>
          <w:rFonts w:ascii="Times New Roman" w:eastAsia="Calibri" w:hAnsi="Times New Roman" w:cs="Times New Roman"/>
          <w:sz w:val="24"/>
          <w:szCs w:val="24"/>
        </w:rPr>
        <w:t xml:space="preserve">. </w:t>
      </w:r>
    </w:p>
    <w:p w:rsidR="006E3613" w:rsidRPr="00BD190B" w:rsidRDefault="006E3613" w:rsidP="006E3613">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BD190B">
        <w:rPr>
          <w:rFonts w:ascii="Times New Roman" w:eastAsia="Calibri" w:hAnsi="Times New Roman" w:cs="Times New Roman"/>
          <w:sz w:val="24"/>
          <w:szCs w:val="24"/>
        </w:rPr>
        <w:t xml:space="preserve">2 Predmet zákazky musí spĺňať všetky zákonom stanovené normy pre daný predmet zákazky, musí byť prvej akostnej triedy a musí spĺňať všetky požiadavky na zdravotne nezávadný tovar. </w:t>
      </w:r>
    </w:p>
    <w:p w:rsidR="006E3613" w:rsidRDefault="006E3613" w:rsidP="006E3613">
      <w:pPr>
        <w:spacing w:after="0" w:line="276" w:lineRule="auto"/>
        <w:jc w:val="both"/>
        <w:rPr>
          <w:rFonts w:ascii="Times New Roman" w:eastAsia="Calibri" w:hAnsi="Times New Roman" w:cs="Times New Roman"/>
          <w:sz w:val="24"/>
          <w:szCs w:val="24"/>
          <w:u w:val="single"/>
        </w:rPr>
      </w:pPr>
    </w:p>
    <w:p w:rsidR="00895A20" w:rsidRDefault="00A4759B">
      <w:pPr>
        <w:spacing w:after="0" w:line="276"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6.</w:t>
      </w:r>
      <w:r w:rsidR="006E3613">
        <w:rPr>
          <w:rFonts w:ascii="Times New Roman" w:eastAsia="Times New Roman" w:hAnsi="Times New Roman" w:cs="Times New Roman"/>
          <w:sz w:val="24"/>
          <w:u w:val="single"/>
        </w:rPr>
        <w:t>3</w:t>
      </w:r>
      <w:r>
        <w:rPr>
          <w:rFonts w:ascii="Times New Roman" w:eastAsia="Times New Roman" w:hAnsi="Times New Roman" w:cs="Times New Roman"/>
          <w:sz w:val="24"/>
          <w:u w:val="single"/>
        </w:rPr>
        <w:t xml:space="preserve"> Minimálne požiadavky verejného obstarávateľa na Ovocie,  zemiaky, zelenina a súvisiace výrobky:</w:t>
      </w:r>
    </w:p>
    <w:p w:rsidR="00895A20" w:rsidRDefault="00895A20">
      <w:pPr>
        <w:spacing w:after="0" w:line="276" w:lineRule="auto"/>
        <w:jc w:val="both"/>
        <w:rPr>
          <w:rFonts w:ascii="Times New Roman" w:eastAsia="Times New Roman" w:hAnsi="Times New Roman" w:cs="Times New Roman"/>
          <w:sz w:val="24"/>
        </w:rPr>
      </w:pP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neporušené, zdravé (vylúčené sú výrobky napadnuté hnilobou, alebo inak poškodené, tak, že nie sú vhodné na spotrebu), </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b) čisté (bez akýchkoľvek viditeľných cudzích látok,</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 bez škodcov alebo poškodení spôsobenými škodcami, ktoré ovplyvnia dužinu, </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 bez nadmernej povrchovej vlhkosti, </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e) bez cudzieho pachu a chuti, </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f)  tovar  musí  znášať  prepravu  a  manipuláciu  a  byť  doručený  na  miesto dodania vo vyhovujúcom stave,</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g) plody musia dokazovať uspokojivú zrelosť a nesmú byť prezrelé,</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Označovanie pôvodu produktov:</w:t>
      </w:r>
    </w:p>
    <w:p w:rsidR="00D85CAC"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V prípade tovaru pochádzajúceho z členského štátu sa názov uvedie v jazyku krajiny pôvodu alebo v akomkoľvek inom jazyku, ktorý je zrozumiteľný pre</w:t>
      </w:r>
      <w:r w:rsidR="003A37EE">
        <w:rPr>
          <w:rFonts w:ascii="Times New Roman" w:eastAsia="Times New Roman" w:hAnsi="Times New Roman" w:cs="Times New Roman"/>
          <w:sz w:val="24"/>
        </w:rPr>
        <w:t xml:space="preserve"> </w:t>
      </w:r>
      <w:r>
        <w:rPr>
          <w:rFonts w:ascii="Times New Roman" w:eastAsia="Times New Roman" w:hAnsi="Times New Roman" w:cs="Times New Roman"/>
          <w:sz w:val="24"/>
        </w:rPr>
        <w:t>spotrebiteľov v krajine určenia.</w:t>
      </w:r>
    </w:p>
    <w:p w:rsidR="00D85CAC" w:rsidRPr="00BD190B" w:rsidRDefault="00D85CAC" w:rsidP="00D85CAC">
      <w:pPr>
        <w:pStyle w:val="Odsekzoznamu"/>
        <w:spacing w:after="0" w:line="276" w:lineRule="auto"/>
        <w:ind w:left="0"/>
        <w:contextualSpacing/>
        <w:jc w:val="both"/>
        <w:rPr>
          <w:rFonts w:ascii="Times New Roman" w:hAnsi="Times New Roman" w:cs="Times New Roman"/>
          <w:sz w:val="24"/>
          <w:szCs w:val="24"/>
        </w:rPr>
      </w:pPr>
      <w:r w:rsidRPr="00BD190B">
        <w:rPr>
          <w:rFonts w:ascii="Times New Roman" w:hAnsi="Times New Roman" w:cs="Times New Roman"/>
          <w:sz w:val="24"/>
          <w:szCs w:val="24"/>
        </w:rPr>
        <w:t>Verejný obstarávateľ preferuje produkty mierneho pásma, resp. pri sezónnom ovocí a zelenine preferuje regionálny sortiment.</w:t>
      </w:r>
    </w:p>
    <w:p w:rsidR="00D85CAC" w:rsidRPr="00BD190B" w:rsidRDefault="00D85CAC" w:rsidP="00D85CAC">
      <w:pPr>
        <w:pStyle w:val="Default"/>
        <w:spacing w:line="276" w:lineRule="auto"/>
        <w:jc w:val="both"/>
      </w:pPr>
      <w:r w:rsidRPr="00BD190B">
        <w:t xml:space="preserve">Predpokladané množstvá  tejto časti predmetu zákazky sú iba orientačné, určené na základe predchádzajúcej spotreby verejného obstarávateľa a budú verejným obstarávateľom upravované počas platnosti rámcovej dohody podľa aktuálnych potrieb. </w:t>
      </w:r>
    </w:p>
    <w:p w:rsidR="00D85CAC" w:rsidRPr="00BD190B" w:rsidRDefault="00D85CAC" w:rsidP="00D85CAC">
      <w:pPr>
        <w:pStyle w:val="Default"/>
        <w:spacing w:line="276" w:lineRule="auto"/>
        <w:jc w:val="both"/>
        <w:rPr>
          <w:u w:val="single"/>
        </w:rPr>
      </w:pPr>
    </w:p>
    <w:p w:rsidR="00D85CAC" w:rsidRPr="00BD190B" w:rsidRDefault="00D85CAC" w:rsidP="00D85CAC">
      <w:pPr>
        <w:pStyle w:val="Default"/>
        <w:spacing w:line="276" w:lineRule="auto"/>
        <w:jc w:val="both"/>
        <w:rPr>
          <w:rFonts w:eastAsia="Times New Roman"/>
          <w:color w:val="333333"/>
          <w:lang w:eastAsia="sk-SK"/>
        </w:rPr>
      </w:pPr>
      <w:r w:rsidRPr="00BD190B">
        <w:rPr>
          <w:rFonts w:eastAsia="Times New Roman"/>
          <w:color w:val="333333"/>
          <w:lang w:eastAsia="sk-SK"/>
        </w:rPr>
        <w:t xml:space="preserve">Verejný obstarávateľ je oprávnený v čiastkovej objednávke objednať si aj také predmety zákazky, ktoré nie je uvedené v  súťažných podkladoch alebo iný druh ovocia a zeleniny na základe zmenených požiadaviek na výživové a nutričné hodnoty. </w:t>
      </w:r>
    </w:p>
    <w:p w:rsidR="00D85CAC" w:rsidRPr="00BD190B" w:rsidRDefault="00D85CAC" w:rsidP="00D85CAC">
      <w:pPr>
        <w:pStyle w:val="Default"/>
        <w:spacing w:line="276" w:lineRule="auto"/>
        <w:jc w:val="both"/>
        <w:rPr>
          <w:rFonts w:eastAsia="Times New Roman"/>
          <w:color w:val="333333"/>
          <w:lang w:eastAsia="sk-SK"/>
        </w:rPr>
      </w:pPr>
    </w:p>
    <w:p w:rsidR="00D85CAC" w:rsidRPr="00BD190B" w:rsidRDefault="00D85CAC" w:rsidP="00D85CAC">
      <w:pPr>
        <w:pStyle w:val="Default"/>
        <w:spacing w:line="276" w:lineRule="auto"/>
        <w:jc w:val="both"/>
      </w:pPr>
      <w:r w:rsidRPr="00BD190B">
        <w:t xml:space="preserve">Predmetom fakturácie bude len skutočne objednaný a dodaný druh tovaru ako aj skutočne objednané a dodané množstvo tovaru podľa nevyhnutnej potreby verejného obstarávateľa počas trvania rámcovej dohody. </w:t>
      </w:r>
    </w:p>
    <w:p w:rsidR="00D85CAC" w:rsidRPr="00BD190B" w:rsidRDefault="00D85CAC" w:rsidP="00D85CAC">
      <w:pPr>
        <w:pStyle w:val="Default"/>
        <w:spacing w:line="276" w:lineRule="auto"/>
        <w:jc w:val="both"/>
      </w:pPr>
    </w:p>
    <w:p w:rsidR="00D85CAC" w:rsidRPr="00BD190B" w:rsidRDefault="00D85CAC" w:rsidP="00D85CAC">
      <w:pPr>
        <w:spacing w:after="0" w:line="276" w:lineRule="auto"/>
        <w:jc w:val="both"/>
        <w:rPr>
          <w:rFonts w:ascii="Times New Roman" w:eastAsia="Calibri" w:hAnsi="Times New Roman" w:cs="Times New Roman"/>
          <w:sz w:val="24"/>
          <w:szCs w:val="24"/>
        </w:rPr>
      </w:pPr>
      <w:r w:rsidRPr="00BD190B">
        <w:rPr>
          <w:rFonts w:ascii="Times New Roman" w:eastAsia="Calibri" w:hAnsi="Times New Roman" w:cs="Times New Roman"/>
          <w:sz w:val="24"/>
          <w:szCs w:val="24"/>
        </w:rPr>
        <w:t xml:space="preserve">Verejný obstarávateľ pri realizácii dodávok uchádzačom bude vykonávať kontrolu preberaného tovaru z dôvodu overenia či dodaný tovar má požadovanú kvalitu a spĺňa parameter čerstvosti (overením aký čas zostáva do dátumu spotreby, resp. minimálnej trvanlivosti). Tovar bude preberať na základe senzorickej analýzy (na základe zmyslového posúdenia farby, vône tovaru). Ak uchádzač poruší zásadu čerstvosti a kvality dodávaného tovaru, verejný obstarávateľ tento nepreberie a bude to považovať za hrubé porušenie dohody. </w:t>
      </w:r>
    </w:p>
    <w:p w:rsidR="00D85CAC" w:rsidRPr="00BD190B" w:rsidRDefault="00D85CAC" w:rsidP="00D85CAC">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Odkaz technickej špecifikácie na obchodnú značku alebo výrobcu tovaru je uvádzaný z dôvodu garantovania technických vlastností a kvalitatívnych parametrov tovaru. Pripúšťa sa tovar podľa technickej špecifikácie nahradiť ekvivalentným tovarom rovnakých alebo lepších technických vlastností a kvality.</w:t>
      </w:r>
    </w:p>
    <w:p w:rsidR="00D85CAC" w:rsidRPr="00BD190B" w:rsidRDefault="00D85CAC" w:rsidP="00D85CAC">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Predávajúci sa zaväzuje kupujúcemu znížiť jednotkové ceny kedykoľvek počas trvania zmluvy, a to v prípade zavedenia tzv. akciových cien tovaru na trhu (ďalej len „akciové ceny“), a to aj bez vyzvania kupujúcim, priamo znížením ceny vo faktúre vystavenej a doručenej kupujúcemu po dodaní tovaru, ktorého sa akciové ceny týkajú.</w:t>
      </w:r>
    </w:p>
    <w:p w:rsidR="00D85CAC" w:rsidRPr="00D85CAC" w:rsidRDefault="00D85CAC" w:rsidP="00D85CAC">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Kupujúci sa zaväzuje predávajúcemu zvýšiť jednotkové ceny počas trvania zmluvy v prípade ak Ministerstvo pôdohospodárstva a rozvoja vidieka SR na Pôdohospodárskej platobnej agentúry </w:t>
      </w:r>
      <w:hyperlink r:id="rId5" w:history="1">
        <w:r w:rsidRPr="00D85CAC">
          <w:rPr>
            <w:rStyle w:val="Hypertextovprepojenie"/>
            <w:rFonts w:ascii="Times New Roman" w:hAnsi="Times New Roman" w:cs="Times New Roman"/>
            <w:color w:val="auto"/>
            <w:sz w:val="24"/>
            <w:szCs w:val="24"/>
          </w:rPr>
          <w:t>www.apa.sk</w:t>
        </w:r>
      </w:hyperlink>
      <w:r w:rsidRPr="00D85CAC">
        <w:rPr>
          <w:rFonts w:ascii="Times New Roman" w:hAnsi="Times New Roman" w:cs="Times New Roman"/>
          <w:sz w:val="24"/>
          <w:szCs w:val="24"/>
        </w:rPr>
        <w:t xml:space="preserve"> v časti Agrárne trhové informácie Slovenska (ATIS) dva krát po sebe zverejní zvýšenie ceny danej potraviny. Kupujúci bude porovnávať zvýšenie ceny predávajúceho na konkrétny druh potraviny  s priemernou cenou potraviny, ktorá je  zverejnená na </w:t>
      </w:r>
      <w:hyperlink r:id="rId6" w:history="1">
        <w:r w:rsidRPr="00D85CAC">
          <w:rPr>
            <w:rStyle w:val="Hypertextovprepojenie"/>
            <w:rFonts w:ascii="Times New Roman" w:hAnsi="Times New Roman" w:cs="Times New Roman"/>
            <w:color w:val="auto"/>
            <w:sz w:val="24"/>
            <w:szCs w:val="24"/>
          </w:rPr>
          <w:t>www.apa.sk</w:t>
        </w:r>
      </w:hyperlink>
      <w:r w:rsidRPr="00D85CAC">
        <w:rPr>
          <w:rFonts w:ascii="Times New Roman" w:hAnsi="Times New Roman" w:cs="Times New Roman"/>
          <w:sz w:val="24"/>
          <w:szCs w:val="24"/>
        </w:rPr>
        <w:t xml:space="preserve"> .</w:t>
      </w:r>
    </w:p>
    <w:p w:rsidR="00D85CAC" w:rsidRPr="00D85CAC" w:rsidRDefault="00D85CAC" w:rsidP="00D85CAC">
      <w:pPr>
        <w:pStyle w:val="Default"/>
        <w:spacing w:line="276" w:lineRule="auto"/>
        <w:jc w:val="both"/>
        <w:rPr>
          <w:color w:val="auto"/>
          <w:u w:val="single"/>
        </w:rPr>
      </w:pPr>
    </w:p>
    <w:p w:rsidR="00D85CAC" w:rsidRPr="00BD190B" w:rsidRDefault="00D85CAC" w:rsidP="00D85CAC">
      <w:pPr>
        <w:spacing w:after="0" w:line="276" w:lineRule="auto"/>
        <w:jc w:val="both"/>
        <w:rPr>
          <w:rFonts w:ascii="Times New Roman" w:hAnsi="Times New Roman" w:cs="Times New Roman"/>
          <w:sz w:val="24"/>
          <w:szCs w:val="24"/>
        </w:rPr>
      </w:pPr>
    </w:p>
    <w:p w:rsidR="00D85CAC" w:rsidRPr="00BD190B" w:rsidRDefault="00D85CAC" w:rsidP="00D85CAC">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V prípade porušenia platných právnych predpisov, týkajúcich sa zabezpečenia bezpečnosti potravín zo strany Dodávateľa a prípadného zistenia tohto porušenia zo strany kontrolného </w:t>
      </w:r>
      <w:r w:rsidRPr="00BD190B">
        <w:rPr>
          <w:rFonts w:ascii="Times New Roman" w:hAnsi="Times New Roman" w:cs="Times New Roman"/>
          <w:sz w:val="24"/>
          <w:szCs w:val="24"/>
        </w:rPr>
        <w:lastRenderedPageBreak/>
        <w:t>orgánu, preberá Dodávateľ na seba všetky náklady, súvisiace s prípadným sankčným postihom Objednávateľa kontrolným orgánom</w:t>
      </w:r>
      <w:r>
        <w:rPr>
          <w:rFonts w:ascii="Times New Roman" w:hAnsi="Times New Roman" w:cs="Times New Roman"/>
          <w:sz w:val="24"/>
          <w:szCs w:val="24"/>
        </w:rPr>
        <w:t>.</w:t>
      </w:r>
    </w:p>
    <w:p w:rsidR="00D85CAC" w:rsidRPr="00BD190B" w:rsidRDefault="00D85CAC" w:rsidP="00D85CAC">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Kupujúci je oprávnený objednať si aj taký tovar, ktorý nie je uvedený v opise predmetu zákazky alebo nový tovar, ktorý v čase uzavretia zmluvy ešte nebol dostupný na trhu.</w:t>
      </w:r>
    </w:p>
    <w:p w:rsidR="00D85CAC" w:rsidRPr="00BD190B" w:rsidRDefault="00D85CAC" w:rsidP="00D85CAC">
      <w:pPr>
        <w:spacing w:after="0" w:line="276" w:lineRule="auto"/>
        <w:jc w:val="both"/>
        <w:rPr>
          <w:rFonts w:ascii="Times New Roman" w:hAnsi="Times New Roman" w:cs="Times New Roman"/>
          <w:b/>
          <w:bCs/>
          <w:sz w:val="24"/>
          <w:szCs w:val="24"/>
        </w:rPr>
      </w:pPr>
    </w:p>
    <w:p w:rsidR="00895A20" w:rsidRPr="00D85CAC" w:rsidRDefault="00895A20">
      <w:pPr>
        <w:spacing w:after="0" w:line="276" w:lineRule="auto"/>
        <w:jc w:val="both"/>
        <w:rPr>
          <w:rFonts w:ascii="Times New Roman" w:eastAsia="Times New Roman" w:hAnsi="Times New Roman" w:cs="Times New Roman"/>
          <w:sz w:val="24"/>
        </w:rPr>
      </w:pPr>
    </w:p>
    <w:p w:rsidR="00895A20" w:rsidRDefault="00A4759B">
      <w:pPr>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b/>
          <w:sz w:val="24"/>
        </w:rPr>
        <w:t>7</w:t>
      </w:r>
      <w:r>
        <w:rPr>
          <w:rFonts w:ascii="Times New Roman" w:eastAsia="Times New Roman" w:hAnsi="Times New Roman" w:cs="Times New Roman"/>
          <w:b/>
          <w:color w:val="000000"/>
          <w:sz w:val="24"/>
        </w:rPr>
        <w:t xml:space="preserve">.  Predpokladaná hodnota zákazky bez DPH: </w:t>
      </w:r>
      <w:r w:rsidR="003A37EE">
        <w:rPr>
          <w:rFonts w:ascii="Times New Roman" w:hAnsi="Times New Roman" w:cs="Times New Roman"/>
          <w:b/>
          <w:bCs/>
          <w:sz w:val="24"/>
          <w:szCs w:val="24"/>
        </w:rPr>
        <w:t xml:space="preserve">20.796,85  </w:t>
      </w:r>
      <w:r>
        <w:rPr>
          <w:rFonts w:ascii="Times New Roman" w:eastAsia="Times New Roman" w:hAnsi="Times New Roman" w:cs="Times New Roman"/>
          <w:b/>
          <w:color w:val="000000"/>
          <w:sz w:val="24"/>
        </w:rPr>
        <w:t>bez DPH</w:t>
      </w:r>
    </w:p>
    <w:p w:rsidR="00895A20" w:rsidRDefault="00895A20">
      <w:pPr>
        <w:tabs>
          <w:tab w:val="left" w:pos="-1134"/>
          <w:tab w:val="left" w:pos="993"/>
        </w:tabs>
        <w:spacing w:after="0" w:line="276" w:lineRule="auto"/>
        <w:jc w:val="both"/>
        <w:rPr>
          <w:rFonts w:ascii="Times New Roman" w:eastAsia="Times New Roman" w:hAnsi="Times New Roman" w:cs="Times New Roman"/>
          <w:b/>
          <w:sz w:val="24"/>
        </w:rPr>
      </w:pPr>
    </w:p>
    <w:p w:rsidR="00895A20" w:rsidRDefault="00895A20">
      <w:pPr>
        <w:tabs>
          <w:tab w:val="left" w:pos="-1134"/>
          <w:tab w:val="left" w:pos="993"/>
        </w:tabs>
        <w:spacing w:after="0" w:line="276" w:lineRule="auto"/>
        <w:jc w:val="both"/>
        <w:rPr>
          <w:rFonts w:ascii="Times New Roman" w:eastAsia="Times New Roman" w:hAnsi="Times New Roman" w:cs="Times New Roman"/>
          <w:b/>
          <w:sz w:val="24"/>
        </w:rPr>
      </w:pPr>
    </w:p>
    <w:p w:rsidR="00895A20" w:rsidRDefault="00A4759B">
      <w:pPr>
        <w:tabs>
          <w:tab w:val="left" w:pos="-1134"/>
          <w:tab w:val="left" w:pos="993"/>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8. Obhliadka miesta dodania predmetu zákazky:</w:t>
      </w:r>
      <w:r>
        <w:rPr>
          <w:rFonts w:ascii="Times New Roman" w:eastAsia="Times New Roman" w:hAnsi="Times New Roman" w:cs="Times New Roman"/>
          <w:b/>
          <w:color w:val="FF0000"/>
          <w:sz w:val="24"/>
        </w:rPr>
        <w:t xml:space="preserve"> </w:t>
      </w:r>
      <w:r>
        <w:rPr>
          <w:rFonts w:ascii="Times New Roman" w:eastAsia="Times New Roman" w:hAnsi="Times New Roman" w:cs="Times New Roman"/>
          <w:sz w:val="24"/>
        </w:rPr>
        <w:t>Nevyžaduje sa.</w:t>
      </w:r>
    </w:p>
    <w:p w:rsidR="00895A20" w:rsidRDefault="00895A20">
      <w:pPr>
        <w:spacing w:after="0" w:line="276" w:lineRule="auto"/>
        <w:jc w:val="both"/>
        <w:rPr>
          <w:rFonts w:ascii="Times New Roman" w:eastAsia="Times New Roman" w:hAnsi="Times New Roman" w:cs="Times New Roman"/>
          <w:b/>
          <w:sz w:val="24"/>
        </w:rPr>
      </w:pPr>
    </w:p>
    <w:p w:rsidR="00895A20" w:rsidRDefault="00A4759B">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9. S úspešným uchádzačom bude uzatvorená:</w:t>
      </w:r>
      <w:r>
        <w:rPr>
          <w:rFonts w:ascii="Times New Roman" w:eastAsia="Times New Roman" w:hAnsi="Times New Roman" w:cs="Times New Roman"/>
          <w:sz w:val="24"/>
        </w:rPr>
        <w:t xml:space="preserve"> Rámcová dohoda na dobu 12 mesiacov</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9.1 Návrh rámcovej dohody tvorí prílohu č. 3 k tejto výzve. Do návrhu rámcovej dohody doplní uchádzač svoje identifikačné údaje a cenu za predmet zákazky a podpíše ho oprávnená osoba uchádzača.</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9.2 Verejný obstarávateľ si v nadväznosti na ustanovenia § 57 ZVO vyhradzuje právo zrušiť použitý spôsob zadávania zákazky, nepristúpiť k podpísaniu rámcovej dohody, a to bez finančných nárokov všetkých strán a ďalej postupovať v súlade s platným zákonom o verejnom obstarávaní. </w:t>
      </w:r>
    </w:p>
    <w:p w:rsidR="00895A20" w:rsidRDefault="00A4759B">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sz w:val="24"/>
        </w:rPr>
        <w:t>9.3 Rámcová dohoda nesmie byť podľa § 56 ods. 1 ZVO v rozpore s týmito súťažnými podkladmi a s ponukou predloženou úspešným uchádzačom alebo uchádzačmi.</w:t>
      </w:r>
    </w:p>
    <w:p w:rsidR="00895A20" w:rsidRDefault="00895A20">
      <w:pPr>
        <w:spacing w:after="0" w:line="276" w:lineRule="auto"/>
        <w:jc w:val="both"/>
        <w:rPr>
          <w:rFonts w:ascii="Times New Roman" w:eastAsia="Times New Roman" w:hAnsi="Times New Roman" w:cs="Times New Roman"/>
          <w:b/>
          <w:sz w:val="24"/>
        </w:rPr>
      </w:pPr>
    </w:p>
    <w:p w:rsidR="00895A20" w:rsidRDefault="00A4759B">
      <w:pPr>
        <w:tabs>
          <w:tab w:val="left" w:pos="-1134"/>
          <w:tab w:val="left" w:pos="993"/>
        </w:tabs>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10.</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Trvanie zmluvy alebo lehota dodania: </w:t>
      </w:r>
    </w:p>
    <w:p w:rsidR="00895A20" w:rsidRDefault="00A4759B">
      <w:pPr>
        <w:tabs>
          <w:tab w:val="left" w:pos="-1134"/>
          <w:tab w:val="left" w:pos="993"/>
        </w:tabs>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Doba trvania rámcovej dohody: </w:t>
      </w:r>
      <w:r>
        <w:rPr>
          <w:rFonts w:ascii="Times New Roman" w:eastAsia="Times New Roman" w:hAnsi="Times New Roman" w:cs="Times New Roman"/>
          <w:sz w:val="24"/>
        </w:rPr>
        <w:t>12 mesiacov.</w:t>
      </w:r>
    </w:p>
    <w:p w:rsidR="00895A20" w:rsidRDefault="00A4759B">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Termín dodania predmetu zákazky: </w:t>
      </w:r>
      <w:r>
        <w:rPr>
          <w:rFonts w:ascii="Times New Roman" w:eastAsia="Times New Roman" w:hAnsi="Times New Roman" w:cs="Times New Roman"/>
          <w:sz w:val="24"/>
        </w:rPr>
        <w:t>v súlade s čiastkovými objednávkami.</w:t>
      </w:r>
      <w:r>
        <w:rPr>
          <w:rFonts w:ascii="Times New Roman" w:eastAsia="Times New Roman" w:hAnsi="Times New Roman" w:cs="Times New Roman"/>
          <w:b/>
          <w:sz w:val="24"/>
        </w:rPr>
        <w:t xml:space="preserve"> </w:t>
      </w:r>
    </w:p>
    <w:p w:rsidR="00895A20" w:rsidRDefault="00895A20">
      <w:pPr>
        <w:spacing w:after="0" w:line="276" w:lineRule="auto"/>
        <w:jc w:val="both"/>
        <w:rPr>
          <w:rFonts w:ascii="Times New Roman" w:eastAsia="Times New Roman" w:hAnsi="Times New Roman" w:cs="Times New Roman"/>
          <w:sz w:val="24"/>
        </w:rPr>
      </w:pP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Uchádzač sa zaväzuje dodávať verejnému obstarávateľovi tovar priebežne počas platnosti a účinnosti Rámcovej dohody do miesta dodania tovaru v lehote najneskôr do 24 hodín od doručenia objednávky na základe rozhodnutia zodpovednej osoby, ktoré uvedie v čiastkovej písomnej alebo telefonickej objednávke, termín a čas doručenia tovaru. </w:t>
      </w:r>
    </w:p>
    <w:p w:rsidR="00895A20" w:rsidRDefault="00895A20">
      <w:pPr>
        <w:spacing w:after="0" w:line="276" w:lineRule="auto"/>
        <w:jc w:val="both"/>
        <w:rPr>
          <w:rFonts w:ascii="Times New Roman" w:eastAsia="Times New Roman" w:hAnsi="Times New Roman" w:cs="Times New Roman"/>
          <w:sz w:val="24"/>
        </w:rPr>
      </w:pP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Tovar bude dodávaný na základe čiastkových objednávok, ktoré budú obsahovať špecifikáciu, množstvo, druh tovaru, požadované miesto a lehotu plnenia, tak aby bola zabezpečená kvalita tovaru z hľadiska záruky, druhu výrobku a počtu stravujúcich sa žiakov a personálu.</w:t>
      </w:r>
    </w:p>
    <w:p w:rsidR="00895A20" w:rsidRDefault="00895A20">
      <w:pPr>
        <w:spacing w:after="0" w:line="276" w:lineRule="auto"/>
        <w:jc w:val="both"/>
        <w:rPr>
          <w:rFonts w:ascii="Times New Roman" w:eastAsia="Times New Roman" w:hAnsi="Times New Roman" w:cs="Times New Roman"/>
          <w:b/>
          <w:sz w:val="24"/>
        </w:rPr>
      </w:pP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11. Platobné podmienky:</w:t>
      </w:r>
      <w:r>
        <w:rPr>
          <w:rFonts w:ascii="Times New Roman" w:eastAsia="Times New Roman" w:hAnsi="Times New Roman" w:cs="Times New Roman"/>
          <w:sz w:val="24"/>
        </w:rPr>
        <w:t xml:space="preserve"> </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11.1 Zákazka bude financovaná: </w:t>
      </w:r>
    </w:p>
    <w:p w:rsidR="00895A20" w:rsidRDefault="00A4759B">
      <w:pPr>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Prostredníctvom finančných prostriedkov verejného obstarávateľa. Cenu čiastkových objednávok uhradí verejný obstarávateľ úspešnému uchádzačovi bezhotovostným platobným stykom. Verejný obstarávateľ neposkytuje preddavok, ani zálohovú platbu. </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11.2Vlastná platba bude realizovaná: </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Uchádzač vystaví faktúru, splatnosť  faktúry </w:t>
      </w:r>
      <w:r>
        <w:rPr>
          <w:rFonts w:ascii="Times New Roman" w:eastAsia="Times New Roman" w:hAnsi="Times New Roman" w:cs="Times New Roman"/>
          <w:sz w:val="24"/>
          <w:u w:val="single"/>
        </w:rPr>
        <w:t>je do 30 dní odo dňa jej doručenia objednávateľovi.</w:t>
      </w:r>
      <w:r>
        <w:rPr>
          <w:rFonts w:ascii="Times New Roman" w:eastAsia="Times New Roman" w:hAnsi="Times New Roman" w:cs="Times New Roman"/>
          <w:sz w:val="24"/>
        </w:rPr>
        <w:t xml:space="preserve"> Faktúra musí obsahovať všetky náležitosti daňového dokladu, špecifikáciu </w:t>
      </w:r>
      <w:r>
        <w:rPr>
          <w:rFonts w:ascii="Times New Roman" w:eastAsia="Times New Roman" w:hAnsi="Times New Roman" w:cs="Times New Roman"/>
          <w:sz w:val="24"/>
        </w:rPr>
        <w:lastRenderedPageBreak/>
        <w:t>predmetu plnenia podľa čiastkovej objednávky a špecifikáciu fakturovanej sumy. Uchádzačom navrhovaná cena bude vyjadrená v EUR.</w:t>
      </w:r>
    </w:p>
    <w:p w:rsidR="00895A20" w:rsidRDefault="00895A20">
      <w:pPr>
        <w:spacing w:after="0" w:line="276" w:lineRule="auto"/>
        <w:jc w:val="both"/>
        <w:rPr>
          <w:rFonts w:ascii="Times New Roman" w:eastAsia="Times New Roman" w:hAnsi="Times New Roman" w:cs="Times New Roman"/>
          <w:b/>
          <w:sz w:val="24"/>
        </w:rPr>
      </w:pP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12.</w:t>
      </w:r>
      <w:r>
        <w:rPr>
          <w:rFonts w:ascii="Times New Roman" w:eastAsia="Times New Roman" w:hAnsi="Times New Roman" w:cs="Times New Roman"/>
          <w:sz w:val="24"/>
        </w:rPr>
        <w:t xml:space="preserve"> </w:t>
      </w:r>
      <w:r>
        <w:rPr>
          <w:rFonts w:ascii="Times New Roman" w:eastAsia="Times New Roman" w:hAnsi="Times New Roman" w:cs="Times New Roman"/>
          <w:b/>
          <w:sz w:val="24"/>
        </w:rPr>
        <w:t>Lehota viazanosti ponuky</w:t>
      </w:r>
      <w:r>
        <w:rPr>
          <w:rFonts w:ascii="Times New Roman" w:eastAsia="Times New Roman" w:hAnsi="Times New Roman" w:cs="Times New Roman"/>
          <w:sz w:val="24"/>
        </w:rPr>
        <w:t xml:space="preserve"> </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12.1 Uchádzač je svojou ponukou viazaný od uplynutia lehoty na predkladanie ponúk až do uplynutia lehoty stanovenej verejným obstarávateľom t. j. do</w:t>
      </w:r>
      <w:r w:rsidR="00D85CAC">
        <w:rPr>
          <w:rFonts w:ascii="Times New Roman" w:eastAsia="Times New Roman" w:hAnsi="Times New Roman" w:cs="Times New Roman"/>
          <w:color w:val="000000"/>
          <w:sz w:val="24"/>
        </w:rPr>
        <w:t xml:space="preserve"> 31.12.2021.</w:t>
      </w:r>
    </w:p>
    <w:p w:rsidR="00895A20" w:rsidRDefault="00895A20">
      <w:pPr>
        <w:spacing w:after="0" w:line="276" w:lineRule="auto"/>
        <w:jc w:val="both"/>
        <w:rPr>
          <w:rFonts w:ascii="Times New Roman" w:eastAsia="Times New Roman" w:hAnsi="Times New Roman" w:cs="Times New Roman"/>
          <w:b/>
          <w:sz w:val="24"/>
        </w:rPr>
      </w:pPr>
    </w:p>
    <w:p w:rsidR="00895A20" w:rsidRDefault="00A4759B">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13.</w:t>
      </w:r>
      <w:r>
        <w:rPr>
          <w:rFonts w:ascii="Times New Roman" w:eastAsia="Times New Roman" w:hAnsi="Times New Roman" w:cs="Times New Roman"/>
          <w:sz w:val="24"/>
        </w:rPr>
        <w:t xml:space="preserve"> </w:t>
      </w:r>
      <w:r>
        <w:rPr>
          <w:rFonts w:ascii="Times New Roman" w:eastAsia="Times New Roman" w:hAnsi="Times New Roman" w:cs="Times New Roman"/>
          <w:b/>
          <w:sz w:val="24"/>
        </w:rPr>
        <w:t>Jazyk ponuky</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13.1 Ponuka sa predkladá v slovenskom jazyku.</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13.2 Doklady preukazujúce splnenie podmienok účasti uchádzačov  so sídlom mimo územia Slovenskej republiky musia byť predložené v pôvodnom jazyku a súčasne musia byť úradne preložené do štátneho (slovenského) jazyka, okrem dokladov predložených v českom jazyku. Ak sa zistí rozdiel v ich obsahu, rozhodujúci je úradný preklad do slovenského jazyka.</w:t>
      </w:r>
    </w:p>
    <w:p w:rsidR="00895A20" w:rsidRDefault="00895A20">
      <w:pPr>
        <w:spacing w:after="0" w:line="276" w:lineRule="auto"/>
        <w:jc w:val="both"/>
        <w:rPr>
          <w:rFonts w:ascii="Times New Roman" w:eastAsia="Times New Roman" w:hAnsi="Times New Roman" w:cs="Times New Roman"/>
          <w:color w:val="333333"/>
          <w:sz w:val="24"/>
        </w:rPr>
      </w:pPr>
    </w:p>
    <w:p w:rsidR="00895A20" w:rsidRDefault="00A4759B">
      <w:pPr>
        <w:tabs>
          <w:tab w:val="left" w:pos="-1134"/>
          <w:tab w:val="left" w:pos="993"/>
        </w:tabs>
        <w:spacing w:after="0" w:line="276" w:lineRule="auto"/>
        <w:ind w:hanging="403"/>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14. Kritériom na vyhodnotenie ponúk bude: </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Verejný obstarávateľ vyhodnocuje ponuky na základe objektívnych kritérií na vyhodnotenie ponúk, ktoré súvisia s predmetom zákazky, s cieľom určiť ekonomicky najvýhodnejšiu ponuku. Verejným obstarávateľom určené kritériá sú nediskriminačné a  podporujú hospodársku súťaž. </w:t>
      </w:r>
      <w:r>
        <w:rPr>
          <w:rFonts w:ascii="Times New Roman" w:eastAsia="Times New Roman" w:hAnsi="Times New Roman" w:cs="Times New Roman"/>
          <w:color w:val="000000"/>
          <w:sz w:val="24"/>
        </w:rPr>
        <w:t xml:space="preserve">Ponuky uchádzačov sa budú vyhodnocovať na základe </w:t>
      </w:r>
      <w:r>
        <w:rPr>
          <w:rFonts w:ascii="Times New Roman" w:eastAsia="Times New Roman" w:hAnsi="Times New Roman" w:cs="Times New Roman"/>
          <w:b/>
          <w:color w:val="000000"/>
          <w:sz w:val="24"/>
        </w:rPr>
        <w:t xml:space="preserve">najnižšej ceny </w:t>
      </w:r>
      <w:r>
        <w:rPr>
          <w:rFonts w:ascii="Times New Roman" w:eastAsia="Times New Roman" w:hAnsi="Times New Roman" w:cs="Times New Roman"/>
          <w:color w:val="000000"/>
          <w:sz w:val="24"/>
        </w:rPr>
        <w:t xml:space="preserve">v súlade s § 44 ods. 3 písm. c) zákona o verejnom obstarávaní. </w:t>
      </w:r>
    </w:p>
    <w:p w:rsidR="00895A20" w:rsidRDefault="00A4759B">
      <w:pPr>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14.1 </w:t>
      </w:r>
      <w:r>
        <w:rPr>
          <w:rFonts w:ascii="Times New Roman" w:eastAsia="Times New Roman" w:hAnsi="Times New Roman" w:cs="Times New Roman"/>
          <w:b/>
          <w:color w:val="000000"/>
          <w:sz w:val="24"/>
        </w:rPr>
        <w:t xml:space="preserve">Kritérium - zmluvná cena celkom v Eur s DPH </w:t>
      </w:r>
    </w:p>
    <w:p w:rsidR="00895A20" w:rsidRDefault="00A4759B">
      <w:pPr>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14.2 </w:t>
      </w:r>
      <w:r>
        <w:rPr>
          <w:rFonts w:ascii="Times New Roman" w:eastAsia="Times New Roman" w:hAnsi="Times New Roman" w:cs="Times New Roman"/>
          <w:b/>
          <w:color w:val="000000"/>
          <w:sz w:val="24"/>
        </w:rPr>
        <w:t xml:space="preserve">Spôsob vyhodnotenia ponúk </w:t>
      </w:r>
    </w:p>
    <w:p w:rsidR="00895A20" w:rsidRDefault="00A4759B">
      <w:pPr>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Úspešným uchádzačom sa stane ten uchádzač, ktorý predloží najnižšiu zmluvnú cenu celkom s DPH. Poradie ostatných uchádzačov sa určí podľa ceny vzostupne od 1 po „x“, pričom „x“ je číslo zodpovedajúce počtu vyhodnocovaných ponúk. </w:t>
      </w:r>
    </w:p>
    <w:p w:rsidR="00895A20" w:rsidRDefault="00A4759B">
      <w:pPr>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 Ostatné ponuky budú vyhodnotené ako neúspešné. </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 Do hodnotenia ponúk budú zaradené len také ponuky, ktoré splnili všetky požiadavky uvedené vo výzve na predkladanie ponúk, čo sa však netýka formálnych nedostatkov. </w:t>
      </w:r>
    </w:p>
    <w:p w:rsidR="00895A20" w:rsidRDefault="00895A20">
      <w:pPr>
        <w:tabs>
          <w:tab w:val="left" w:pos="-1134"/>
          <w:tab w:val="left" w:pos="993"/>
        </w:tabs>
        <w:spacing w:after="0" w:line="276" w:lineRule="auto"/>
        <w:jc w:val="both"/>
        <w:rPr>
          <w:rFonts w:ascii="Times New Roman" w:eastAsia="Times New Roman" w:hAnsi="Times New Roman" w:cs="Times New Roman"/>
          <w:b/>
          <w:sz w:val="24"/>
        </w:rPr>
      </w:pPr>
    </w:p>
    <w:p w:rsidR="00895A20" w:rsidRDefault="00A4759B">
      <w:pPr>
        <w:tabs>
          <w:tab w:val="left" w:pos="-1134"/>
          <w:tab w:val="left" w:pos="993"/>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15. Verejný obstarávateľ požaduje predloženie týchto dokladov/dokumentov:</w:t>
      </w:r>
      <w:r>
        <w:rPr>
          <w:rFonts w:ascii="Times New Roman" w:eastAsia="Times New Roman" w:hAnsi="Times New Roman" w:cs="Times New Roman"/>
          <w:sz w:val="24"/>
        </w:rPr>
        <w:t xml:space="preserve"> </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Informácie a formálne náležitosti nevyhnutné na splnenie podmienok účasti týkajúce sa osobného postavenia </w:t>
      </w:r>
    </w:p>
    <w:p w:rsidR="00895A20" w:rsidRDefault="00A4759B">
      <w:pPr>
        <w:numPr>
          <w:ilvl w:val="0"/>
          <w:numId w:val="1"/>
        </w:numPr>
        <w:spacing w:after="0" w:line="276" w:lineRule="auto"/>
        <w:ind w:left="35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Uchádzač musí spĺňať podmienku účasti týkajúcu sa osobného postavenia podľa § 32 ods. 1 písm. e) zákona – musí byť oprávnený dodávať tovar, ktorý zodpovedá predmetu zákazky. </w:t>
      </w:r>
    </w:p>
    <w:p w:rsidR="00895A20" w:rsidRDefault="00A4759B">
      <w:pPr>
        <w:spacing w:after="0" w:line="276" w:lineRule="auto"/>
        <w:ind w:left="357"/>
        <w:jc w:val="both"/>
        <w:rPr>
          <w:rFonts w:ascii="Times New Roman" w:eastAsia="Times New Roman" w:hAnsi="Times New Roman" w:cs="Times New Roman"/>
          <w:sz w:val="24"/>
        </w:rPr>
      </w:pPr>
      <w:r>
        <w:rPr>
          <w:rFonts w:ascii="Times New Roman" w:eastAsia="Times New Roman" w:hAnsi="Times New Roman" w:cs="Times New Roman"/>
          <w:b/>
          <w:sz w:val="24"/>
        </w:rPr>
        <w:t>Uchádzač nemusí predkladať v ponuke doklad o oprávnení dodávať tovar</w:t>
      </w:r>
      <w:r>
        <w:rPr>
          <w:rFonts w:ascii="Times New Roman" w:eastAsia="Times New Roman" w:hAnsi="Times New Roman" w:cs="Times New Roman"/>
          <w:sz w:val="24"/>
        </w:rPr>
        <w:t xml:space="preserve">, ktorý zodpovedá  predmetu zákazky v súlade s prvou vetou a </w:t>
      </w:r>
      <w:r>
        <w:rPr>
          <w:rFonts w:ascii="Times New Roman" w:eastAsia="Times New Roman" w:hAnsi="Times New Roman" w:cs="Times New Roman"/>
          <w:b/>
          <w:sz w:val="24"/>
        </w:rPr>
        <w:t>túto skutočnosť si overí verejný obstarávateľ sám v príslušnom registri</w:t>
      </w:r>
      <w:r>
        <w:rPr>
          <w:rFonts w:ascii="Times New Roman" w:eastAsia="Times New Roman" w:hAnsi="Times New Roman" w:cs="Times New Roman"/>
          <w:sz w:val="24"/>
        </w:rPr>
        <w:t>, v ktorom je uchádzač zapísaný.</w:t>
      </w:r>
    </w:p>
    <w:p w:rsidR="00895A20" w:rsidRDefault="00A4759B">
      <w:pPr>
        <w:numPr>
          <w:ilvl w:val="0"/>
          <w:numId w:val="2"/>
        </w:numPr>
        <w:spacing w:after="0" w:line="276" w:lineRule="auto"/>
        <w:ind w:left="35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Uchádzač nesmie byť vedený v registri osôb so zákazom účasti vo verejnom obstarávaní, ktorý vedie Úrad pre verejné obstarávanie podľa § 183 zákona, </w:t>
      </w:r>
      <w:r>
        <w:rPr>
          <w:rFonts w:ascii="Times New Roman" w:eastAsia="Times New Roman" w:hAnsi="Times New Roman" w:cs="Times New Roman"/>
          <w:b/>
          <w:sz w:val="24"/>
        </w:rPr>
        <w:t>túto skutočnosť si overí verejný obstarávateľ sám na webovej stránke Úradu pre verejné obstarávanie.</w:t>
      </w:r>
      <w:r>
        <w:rPr>
          <w:rFonts w:ascii="Times New Roman" w:eastAsia="Times New Roman" w:hAnsi="Times New Roman" w:cs="Times New Roman"/>
          <w:sz w:val="24"/>
        </w:rPr>
        <w:t xml:space="preserve"> V prípade, že uchádzač je vedený v tomto registri ku dňu predkladania ponúk, nebude jeho ponuka hodnotená. </w:t>
      </w:r>
    </w:p>
    <w:p w:rsidR="00895A20" w:rsidRDefault="00A4759B">
      <w:pPr>
        <w:numPr>
          <w:ilvl w:val="0"/>
          <w:numId w:val="2"/>
        </w:numPr>
        <w:spacing w:after="0" w:line="276" w:lineRule="auto"/>
        <w:ind w:left="357"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Verejný obstarávateľ </w:t>
      </w:r>
      <w:r>
        <w:rPr>
          <w:rFonts w:ascii="Times New Roman" w:eastAsia="Times New Roman" w:hAnsi="Times New Roman" w:cs="Times New Roman"/>
          <w:b/>
          <w:sz w:val="24"/>
        </w:rPr>
        <w:t xml:space="preserve">nesmie uzavrieť zmluvu s uchádzačom, ktorý nespĺňa podmienky účasti podľa § 32 ods. 1 písm. e) a f) alebo ak u neho existuje dôvod na vylúčenie podľa § 40 ods. 6 písm. f). </w:t>
      </w:r>
    </w:p>
    <w:p w:rsidR="00895A20" w:rsidRDefault="00A4759B">
      <w:pPr>
        <w:numPr>
          <w:ilvl w:val="0"/>
          <w:numId w:val="2"/>
        </w:numPr>
        <w:spacing w:after="0" w:line="276" w:lineRule="auto"/>
        <w:ind w:left="357"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Doklad o správnej výrobnej praxi, správnej hygienickej praxi:</w:t>
      </w:r>
      <w:r>
        <w:rPr>
          <w:rFonts w:ascii="Times New Roman" w:eastAsia="Times New Roman" w:hAnsi="Times New Roman" w:cs="Times New Roman"/>
          <w:b/>
          <w:color w:val="000000"/>
          <w:sz w:val="24"/>
        </w:rPr>
        <w:t xml:space="preserve"> HACCP</w:t>
      </w:r>
      <w:r>
        <w:rPr>
          <w:rFonts w:ascii="Times New Roman" w:eastAsia="Times New Roman" w:hAnsi="Times New Roman" w:cs="Times New Roman"/>
          <w:color w:val="000000"/>
          <w:sz w:val="24"/>
        </w:rPr>
        <w:t xml:space="preserve"> Systém analýzy rizika a stanovenia kritických kontrolných bodov vo výrobe. Zo zákona o potravinách č. 152/1995 a jeho neskorších noviel, ako aj Potravinového kódexu SR vyplýva povinnosť pre všetkých výrobcov a osoby, ktoré manipulujú alebo uvádzajú potraviny do obehu, vypracovať a zaviesť do praxe Správnu výrobnú prax a systém zabezpečenia kontroly hygieny potravín HACCP. Cieľom je zabezpečiť optimalizáciu výroby potravín, pochutín a nápojov, uspokojenie výživových potrieb ľudského organizmu a minimalizáciu zdravotných rizík. </w:t>
      </w:r>
    </w:p>
    <w:p w:rsidR="00895A20" w:rsidRDefault="00A4759B">
      <w:pPr>
        <w:numPr>
          <w:ilvl w:val="0"/>
          <w:numId w:val="2"/>
        </w:numPr>
        <w:spacing w:after="0" w:line="276" w:lineRule="auto"/>
        <w:ind w:left="357"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Platné osvedčenie Regionálnej veterinárnej a potravinovej správy SR o hygienickej spôsobilosti dopravného prostriedku na prepravu potravín a surovín v zmysle potravinového kódexu SR alebo platnej legislatívy.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 </w:t>
      </w:r>
    </w:p>
    <w:p w:rsidR="00895A20" w:rsidRDefault="00895A20">
      <w:pPr>
        <w:tabs>
          <w:tab w:val="left" w:pos="-1134"/>
          <w:tab w:val="left" w:pos="993"/>
        </w:tabs>
        <w:spacing w:after="0" w:line="276" w:lineRule="auto"/>
        <w:jc w:val="both"/>
        <w:rPr>
          <w:rFonts w:ascii="Times New Roman" w:eastAsia="Times New Roman" w:hAnsi="Times New Roman" w:cs="Times New Roman"/>
          <w:b/>
          <w:sz w:val="24"/>
        </w:rPr>
      </w:pPr>
    </w:p>
    <w:p w:rsidR="00895A20" w:rsidRDefault="00A4759B">
      <w:pPr>
        <w:tabs>
          <w:tab w:val="left" w:pos="-1134"/>
          <w:tab w:val="left" w:pos="993"/>
        </w:tabs>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16. Požadovaný spôsob určenia ceny v cenovej ponuke: </w:t>
      </w:r>
    </w:p>
    <w:p w:rsidR="00895A20" w:rsidRDefault="00A4759B">
      <w:pPr>
        <w:tabs>
          <w:tab w:val="left" w:pos="-1134"/>
          <w:tab w:val="left" w:pos="993"/>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16.1 Uchádzačom navrhovaná cena musí byť stanovená podľa zákona NR SR č.18/1996 Z. z. o cenách v znení neskorších predpisov a vyhlášky MF SR č. 87/1996 Z. z., ktorou sa zákon o cenách vykonáva.</w:t>
      </w:r>
    </w:p>
    <w:p w:rsidR="00895A20" w:rsidRDefault="00A4759B">
      <w:pPr>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16.2 Navrhovaná cena musí byť špecifikovaná ako maximálna a pevne daná. Cena sa nesmie meniť počas doby dodania predmetu zákazky. Akékoľvek zmeny sa môžu robiť len na základe písomnej dohody oboch zmluvných strán.</w:t>
      </w:r>
    </w:p>
    <w:p w:rsidR="00895A20" w:rsidRDefault="00A4759B">
      <w:pPr>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16.3 </w:t>
      </w:r>
      <w:r>
        <w:rPr>
          <w:rFonts w:ascii="Times New Roman" w:eastAsia="Times New Roman" w:hAnsi="Times New Roman" w:cs="Times New Roman"/>
          <w:color w:val="000000"/>
          <w:sz w:val="24"/>
        </w:rPr>
        <w:t xml:space="preserve">Ak je uchádzač platcom dane z pridanej hodnoty (ďalej len “DPH”), navrhovanú zmluvnú cenu uvedie: </w:t>
      </w:r>
    </w:p>
    <w:p w:rsidR="00895A20" w:rsidRDefault="00A4759B">
      <w:pPr>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navrhovaná celková zmluvná cena bez DPH, </w:t>
      </w:r>
    </w:p>
    <w:p w:rsidR="00895A20" w:rsidRDefault="00A4759B">
      <w:pPr>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výška a sadzba DPH, </w:t>
      </w:r>
    </w:p>
    <w:p w:rsidR="00895A20" w:rsidRDefault="00A4759B">
      <w:pPr>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navrhovaná celková zmluvná cena vrátane DPH. </w:t>
      </w:r>
    </w:p>
    <w:p w:rsidR="00895A20" w:rsidRDefault="00A4759B">
      <w:pPr>
        <w:tabs>
          <w:tab w:val="left" w:pos="-1134"/>
          <w:tab w:val="left" w:pos="993"/>
        </w:tabs>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Ak uchádzač nie je platcom DPH, na skutočnosť, že nie je platcom DPH, upozorní označením „Nie som platcom DPH“.</w:t>
      </w:r>
    </w:p>
    <w:p w:rsidR="00895A20" w:rsidRDefault="00A4759B">
      <w:pPr>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Ak sa uchádzač v priebehu zmluvného vzťahu stane platiteľom DPH, zmluvná cena sa nezvýši. </w:t>
      </w:r>
    </w:p>
    <w:p w:rsidR="00895A20" w:rsidRDefault="00A4759B">
      <w:pPr>
        <w:tabs>
          <w:tab w:val="left" w:pos="-1134"/>
        </w:tabs>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16.4 Uchádzačom navrhovaná cena musí byť vyjadrená v eurách. Navrhovanú zmluvnú cenu je potrebné určiť najviac na 2 desatinné miesta.</w:t>
      </w:r>
    </w:p>
    <w:p w:rsidR="00895A20" w:rsidRDefault="00895A20">
      <w:pPr>
        <w:spacing w:after="0" w:line="276" w:lineRule="auto"/>
        <w:jc w:val="both"/>
        <w:rPr>
          <w:rFonts w:ascii="Times New Roman" w:eastAsia="Times New Roman" w:hAnsi="Times New Roman" w:cs="Times New Roman"/>
          <w:b/>
          <w:sz w:val="24"/>
        </w:rPr>
      </w:pPr>
    </w:p>
    <w:p w:rsidR="00895A20" w:rsidRDefault="00A4759B">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17. Obsah ponuky uchádzača: </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15.1  Vyplnené a podpísané </w:t>
      </w:r>
      <w:r>
        <w:rPr>
          <w:rFonts w:ascii="Times New Roman" w:eastAsia="Times New Roman" w:hAnsi="Times New Roman" w:cs="Times New Roman"/>
          <w:color w:val="000000"/>
          <w:sz w:val="24"/>
        </w:rPr>
        <w:t xml:space="preserve">Identifikačné údaje uchádzača, </w:t>
      </w:r>
      <w:r>
        <w:rPr>
          <w:rFonts w:ascii="Times New Roman" w:eastAsia="Times New Roman" w:hAnsi="Times New Roman" w:cs="Times New Roman"/>
          <w:sz w:val="24"/>
        </w:rPr>
        <w:t>Príloha č. 1</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15.2  Vyplnený a podpísaný Návrh na plnenie kritérií </w:t>
      </w:r>
      <w:r>
        <w:rPr>
          <w:rFonts w:ascii="Times New Roman" w:eastAsia="Times New Roman" w:hAnsi="Times New Roman" w:cs="Times New Roman"/>
          <w:i/>
          <w:color w:val="000000"/>
          <w:sz w:val="24"/>
        </w:rPr>
        <w:t>(cenová ponuka)</w:t>
      </w:r>
      <w:r>
        <w:rPr>
          <w:rFonts w:ascii="Times New Roman" w:eastAsia="Times New Roman" w:hAnsi="Times New Roman" w:cs="Times New Roman"/>
          <w:sz w:val="24"/>
        </w:rPr>
        <w:t>, Príloha č. 2</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15.3  Doplnený a podpísaný návrh Rámcovej dohody, Príloha č. 3</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15.4  Vyplnené a podpísané Vyhlásenie uchádzača, Príloha č. 4</w:t>
      </w:r>
    </w:p>
    <w:p w:rsidR="00895A20" w:rsidRDefault="00895A20">
      <w:pPr>
        <w:spacing w:after="0" w:line="276" w:lineRule="auto"/>
        <w:jc w:val="both"/>
        <w:rPr>
          <w:rFonts w:ascii="Times New Roman" w:eastAsia="Times New Roman" w:hAnsi="Times New Roman" w:cs="Times New Roman"/>
          <w:sz w:val="24"/>
        </w:rPr>
      </w:pP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rsidR="00895A20" w:rsidRDefault="00895A20">
      <w:pPr>
        <w:spacing w:after="0" w:line="276" w:lineRule="auto"/>
        <w:jc w:val="both"/>
        <w:rPr>
          <w:rFonts w:ascii="Times New Roman" w:eastAsia="Times New Roman" w:hAnsi="Times New Roman" w:cs="Times New Roman"/>
          <w:b/>
          <w:sz w:val="24"/>
        </w:rPr>
      </w:pP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18.  Lehota na predkladanie ponúk: </w:t>
      </w:r>
      <w:r w:rsidR="00301966">
        <w:rPr>
          <w:rFonts w:ascii="Times New Roman" w:eastAsia="Times New Roman" w:hAnsi="Times New Roman" w:cs="Times New Roman"/>
          <w:b/>
          <w:sz w:val="24"/>
        </w:rPr>
        <w:t xml:space="preserve">09.12.2020 </w:t>
      </w:r>
      <w:r>
        <w:rPr>
          <w:rFonts w:ascii="Times New Roman" w:eastAsia="Times New Roman" w:hAnsi="Times New Roman" w:cs="Times New Roman"/>
          <w:sz w:val="24"/>
        </w:rPr>
        <w:t xml:space="preserve">do </w:t>
      </w:r>
      <w:r w:rsidR="00301966">
        <w:rPr>
          <w:rFonts w:ascii="Times New Roman" w:eastAsia="Times New Roman" w:hAnsi="Times New Roman" w:cs="Times New Roman"/>
          <w:sz w:val="24"/>
        </w:rPr>
        <w:t>11.00</w:t>
      </w:r>
      <w:r>
        <w:rPr>
          <w:rFonts w:ascii="Times New Roman" w:eastAsia="Times New Roman" w:hAnsi="Times New Roman" w:cs="Times New Roman"/>
          <w:sz w:val="24"/>
        </w:rPr>
        <w:t xml:space="preserve"> hod.</w:t>
      </w:r>
    </w:p>
    <w:p w:rsidR="00895A20" w:rsidRDefault="00895A20">
      <w:pPr>
        <w:spacing w:after="0" w:line="276" w:lineRule="auto"/>
        <w:jc w:val="both"/>
        <w:rPr>
          <w:rFonts w:ascii="Times New Roman" w:eastAsia="Times New Roman" w:hAnsi="Times New Roman" w:cs="Times New Roman"/>
          <w:sz w:val="24"/>
        </w:rPr>
      </w:pPr>
    </w:p>
    <w:p w:rsidR="00895A20" w:rsidRDefault="00A4759B">
      <w:pPr>
        <w:spacing w:after="0" w:line="276" w:lineRule="auto"/>
        <w:ind w:hanging="284"/>
        <w:jc w:val="both"/>
        <w:rPr>
          <w:rFonts w:ascii="Times New Roman" w:eastAsia="Times New Roman" w:hAnsi="Times New Roman" w:cs="Times New Roman"/>
          <w:sz w:val="24"/>
        </w:rPr>
      </w:pPr>
      <w:r>
        <w:rPr>
          <w:rFonts w:ascii="Times New Roman" w:eastAsia="Times New Roman" w:hAnsi="Times New Roman" w:cs="Times New Roman"/>
          <w:b/>
          <w:sz w:val="24"/>
        </w:rPr>
        <w:t xml:space="preserve">    19. Miesto a spôsob predloženia ponúk</w:t>
      </w:r>
      <w:r>
        <w:rPr>
          <w:rFonts w:ascii="Times New Roman" w:eastAsia="Times New Roman" w:hAnsi="Times New Roman" w:cs="Times New Roman"/>
          <w:sz w:val="24"/>
        </w:rPr>
        <w:t xml:space="preserve"> </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Ponuka predložená v </w:t>
      </w:r>
      <w:r>
        <w:rPr>
          <w:rFonts w:ascii="Times New Roman" w:eastAsia="Times New Roman" w:hAnsi="Times New Roman" w:cs="Times New Roman"/>
          <w:b/>
          <w:sz w:val="24"/>
        </w:rPr>
        <w:t>elektronickej podobe</w:t>
      </w:r>
      <w:r>
        <w:rPr>
          <w:rFonts w:ascii="Times New Roman" w:eastAsia="Times New Roman" w:hAnsi="Times New Roman" w:cs="Times New Roman"/>
          <w:sz w:val="24"/>
        </w:rPr>
        <w:t xml:space="preserve">: </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Ponuka je doručená na emailovú adresu: </w:t>
      </w:r>
      <w:r w:rsidR="00301966">
        <w:rPr>
          <w:rFonts w:ascii="Times New Roman" w:eastAsia="Times New Roman" w:hAnsi="Times New Roman" w:cs="Times New Roman"/>
          <w:sz w:val="24"/>
        </w:rPr>
        <w:t>tothova@sosmt.sk</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Do predmetu e-mailu treba uviesť heslo: </w:t>
      </w:r>
      <w:r>
        <w:rPr>
          <w:rFonts w:ascii="Times New Roman" w:eastAsia="Times New Roman" w:hAnsi="Times New Roman" w:cs="Times New Roman"/>
          <w:b/>
          <w:sz w:val="24"/>
        </w:rPr>
        <w:t xml:space="preserve">„CENOVÁ PONUKA - </w:t>
      </w:r>
      <w:r>
        <w:rPr>
          <w:rFonts w:ascii="Times New Roman" w:eastAsia="Times New Roman" w:hAnsi="Times New Roman" w:cs="Times New Roman"/>
          <w:sz w:val="24"/>
        </w:rPr>
        <w:t xml:space="preserve">„Ovocie, zemiaky, zelenina a súvisiace výrobky “ </w:t>
      </w:r>
    </w:p>
    <w:p w:rsidR="00895A20" w:rsidRDefault="00895A20">
      <w:pPr>
        <w:spacing w:after="0" w:line="276" w:lineRule="auto"/>
        <w:jc w:val="both"/>
        <w:rPr>
          <w:rFonts w:ascii="Times New Roman" w:eastAsia="Times New Roman" w:hAnsi="Times New Roman" w:cs="Times New Roman"/>
          <w:sz w:val="24"/>
        </w:rPr>
      </w:pP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Predložením ponuky musí byť uchádzačom predložená dokumentácia v rozsahu: </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Príloha č. 1 – Identifikačné údaje uchádzača </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Príloha č. 2 - Návrh na plnenie kritérií (súťažná ponuka)</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Príloha č. 3 – Rámcová dohoda (návrh)</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Príloha č. 4 – Vyhlásenie uchádzača podpísané uchádzačom alebo štatutárnym orgánom uchádzača, resp. osobou splnomocnenou na konanie za uchádzača, následne </w:t>
      </w:r>
      <w:proofErr w:type="spellStart"/>
      <w:r>
        <w:rPr>
          <w:rFonts w:ascii="Times New Roman" w:eastAsia="Times New Roman" w:hAnsi="Times New Roman" w:cs="Times New Roman"/>
          <w:sz w:val="24"/>
        </w:rPr>
        <w:t>oskenovaná</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scan</w:t>
      </w:r>
      <w:proofErr w:type="spellEnd"/>
      <w:r>
        <w:rPr>
          <w:rFonts w:ascii="Times New Roman" w:eastAsia="Times New Roman" w:hAnsi="Times New Roman" w:cs="Times New Roman"/>
          <w:sz w:val="24"/>
        </w:rPr>
        <w:t xml:space="preserve">) a doručená v lehote na predkladanie ponúk na vyššie uvedené mailové adresy. </w:t>
      </w:r>
    </w:p>
    <w:p w:rsidR="00895A20" w:rsidRDefault="00895A20">
      <w:pPr>
        <w:tabs>
          <w:tab w:val="left" w:pos="-1134"/>
          <w:tab w:val="left" w:pos="993"/>
        </w:tabs>
        <w:spacing w:after="0" w:line="276" w:lineRule="auto"/>
        <w:jc w:val="both"/>
        <w:rPr>
          <w:rFonts w:ascii="Times New Roman" w:eastAsia="Times New Roman" w:hAnsi="Times New Roman" w:cs="Times New Roman"/>
          <w:b/>
          <w:sz w:val="24"/>
        </w:rPr>
      </w:pPr>
    </w:p>
    <w:p w:rsidR="00895A20" w:rsidRDefault="00A4759B">
      <w:pPr>
        <w:tabs>
          <w:tab w:val="left" w:pos="-1134"/>
          <w:tab w:val="left" w:pos="993"/>
        </w:tabs>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20. Doplňujúce informácie</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20.1 Verejný obstarávateľ vyhodnotí ponuky z hľadiska splnenia požiadaviek verejného obstarávateľa na predmet zákazky a vylúči ponuky, ktoré nespĺňajú požiadavky na predmet zákazky uvedené v tejto výzve.</w:t>
      </w:r>
    </w:p>
    <w:p w:rsidR="00895A20" w:rsidRDefault="00A4759B">
      <w:pPr>
        <w:tabs>
          <w:tab w:val="left" w:pos="-1134"/>
          <w:tab w:val="left" w:pos="993"/>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20.2 Všetkým uchádzačom, ktorí predložili ponuku v lehote predkladania ponúk,  bude zaslané oznámenie o výsledku vyhodnotenia ponúk.</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20.3 V</w:t>
      </w:r>
      <w:r>
        <w:rPr>
          <w:rFonts w:ascii="Times New Roman" w:eastAsia="Times New Roman" w:hAnsi="Times New Roman" w:cs="Times New Roman"/>
          <w:i/>
          <w:sz w:val="24"/>
        </w:rPr>
        <w:t> </w:t>
      </w:r>
      <w:r>
        <w:rPr>
          <w:rFonts w:ascii="Times New Roman" w:eastAsia="Times New Roman" w:hAnsi="Times New Roman" w:cs="Times New Roman"/>
          <w:sz w:val="24"/>
        </w:rPr>
        <w:t>prípade, ak úspešných uchádzač odstúpi od svojej ponuky, verejný obstarávateľ môže uzavrieť zmluvu s uchádzačom, ktorý sa umiestnil ako druhý v poradí.</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20.4</w:t>
      </w:r>
      <w:r>
        <w:rPr>
          <w:rFonts w:ascii="Times New Roman" w:eastAsia="Times New Roman" w:hAnsi="Times New Roman" w:cs="Times New Roman"/>
          <w:sz w:val="24"/>
        </w:rPr>
        <w:tab/>
        <w:t>Všetky výdavky spojené s prípravou a predložením ponuky znáša uchádzač bez finančného nároku voči verejnému obstarávateľovi.</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20.5 Verejný obstarávateľ môže zrušiť použitý postup verejného obstarávania z nasledovných dôvodov:</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 nebude predložená ani jedna ponuka,</w:t>
      </w:r>
    </w:p>
    <w:p w:rsidR="00895A20" w:rsidRDefault="00A4759B">
      <w:pPr>
        <w:tabs>
          <w:tab w:val="right" w:pos="9072"/>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b) ani jeden uchádzač nesplní podmienky účasti,</w:t>
      </w:r>
      <w:r>
        <w:rPr>
          <w:rFonts w:ascii="Times New Roman" w:eastAsia="Times New Roman" w:hAnsi="Times New Roman" w:cs="Times New Roman"/>
          <w:sz w:val="24"/>
        </w:rPr>
        <w:tab/>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c) ani jedna z predložených ponúk nebude zodpovedať určeným požiadavkám v tejto výzve</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d) všetky ponuky uchádzačov budú mať vyššiu cenu ako je predpokladaná hodnota zákazky určená verejným obstarávateľom</w:t>
      </w:r>
    </w:p>
    <w:p w:rsidR="00895A20" w:rsidRDefault="00A4759B">
      <w:pPr>
        <w:spacing w:after="0" w:line="276"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e) zmenia sa okolnosti, za ktorých sa toto verejné obstarávanie vyhlásilo</w:t>
      </w:r>
    </w:p>
    <w:p w:rsidR="00895A20" w:rsidRDefault="00895A20">
      <w:pPr>
        <w:spacing w:after="0" w:line="276" w:lineRule="auto"/>
        <w:jc w:val="both"/>
        <w:rPr>
          <w:rFonts w:ascii="Times New Roman" w:eastAsia="Times New Roman" w:hAnsi="Times New Roman" w:cs="Times New Roman"/>
          <w:sz w:val="24"/>
        </w:rPr>
      </w:pPr>
    </w:p>
    <w:p w:rsidR="00895A20" w:rsidRDefault="00A4759B">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sz w:val="24"/>
        </w:rPr>
        <w:t>V ....................., dňa.......................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895A20" w:rsidRDefault="00A4759B">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895A20" w:rsidRDefault="00895A20">
      <w:pPr>
        <w:spacing w:after="0" w:line="276" w:lineRule="auto"/>
        <w:jc w:val="both"/>
        <w:rPr>
          <w:rFonts w:ascii="Times New Roman" w:eastAsia="Times New Roman" w:hAnsi="Times New Roman" w:cs="Times New Roman"/>
          <w:b/>
          <w:sz w:val="24"/>
        </w:rPr>
      </w:pPr>
    </w:p>
    <w:p w:rsidR="00895A20" w:rsidRDefault="00A4759B">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Prílohy: </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Príloha č. 1 – Identifikačné údaje uchádzača </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Príloha č. 2 - Návrh na plnenie kritérií (cenová ponuka)</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Príloha č. 3 – Rámcová dohoda (návrh)</w:t>
      </w:r>
    </w:p>
    <w:p w:rsidR="00895A20" w:rsidRDefault="00A4759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Príloha č. 4 – Vyhlásenie uchádzača</w:t>
      </w:r>
    </w:p>
    <w:p w:rsidR="00895A20" w:rsidRDefault="00895A20">
      <w:pPr>
        <w:suppressAutoHyphens/>
        <w:spacing w:after="0" w:line="276" w:lineRule="auto"/>
        <w:jc w:val="both"/>
        <w:rPr>
          <w:rFonts w:ascii="Times New Roman" w:eastAsia="Times New Roman" w:hAnsi="Times New Roman" w:cs="Times New Roman"/>
          <w:sz w:val="24"/>
        </w:rPr>
      </w:pPr>
    </w:p>
    <w:p w:rsidR="00895A20" w:rsidRDefault="00895A20">
      <w:pPr>
        <w:suppressAutoHyphens/>
        <w:spacing w:after="0" w:line="276" w:lineRule="auto"/>
        <w:jc w:val="both"/>
        <w:rPr>
          <w:rFonts w:ascii="Times New Roman" w:eastAsia="Times New Roman" w:hAnsi="Times New Roman" w:cs="Times New Roman"/>
          <w:sz w:val="24"/>
        </w:rPr>
      </w:pPr>
    </w:p>
    <w:p w:rsidR="00895A20" w:rsidRDefault="00895A20">
      <w:pPr>
        <w:spacing w:after="0" w:line="276" w:lineRule="auto"/>
        <w:jc w:val="both"/>
        <w:rPr>
          <w:rFonts w:ascii="Times New Roman" w:eastAsia="Times New Roman" w:hAnsi="Times New Roman" w:cs="Times New Roman"/>
          <w:color w:val="5A5A5A"/>
          <w:spacing w:val="15"/>
          <w:sz w:val="24"/>
        </w:rPr>
      </w:pPr>
    </w:p>
    <w:p w:rsidR="00895A20" w:rsidRDefault="00895A20">
      <w:pPr>
        <w:spacing w:after="0" w:line="276" w:lineRule="auto"/>
        <w:jc w:val="both"/>
        <w:rPr>
          <w:rFonts w:ascii="Times New Roman" w:eastAsia="Times New Roman" w:hAnsi="Times New Roman" w:cs="Times New Roman"/>
          <w:sz w:val="24"/>
        </w:rPr>
      </w:pPr>
    </w:p>
    <w:p w:rsidR="00895A20" w:rsidRDefault="00895A20">
      <w:pPr>
        <w:rPr>
          <w:rFonts w:ascii="Calibri" w:eastAsia="Calibri" w:hAnsi="Calibri" w:cs="Calibri"/>
        </w:rPr>
      </w:pPr>
    </w:p>
    <w:sectPr w:rsidR="00895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2240E"/>
    <w:multiLevelType w:val="hybridMultilevel"/>
    <w:tmpl w:val="33E891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3D5692C"/>
    <w:multiLevelType w:val="multilevel"/>
    <w:tmpl w:val="114E3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E6B28F8"/>
    <w:multiLevelType w:val="multilevel"/>
    <w:tmpl w:val="C2FE3D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95A20"/>
    <w:rsid w:val="00301966"/>
    <w:rsid w:val="003A37EE"/>
    <w:rsid w:val="006E3613"/>
    <w:rsid w:val="00895A20"/>
    <w:rsid w:val="00A4759B"/>
    <w:rsid w:val="00C819C1"/>
    <w:rsid w:val="00D85C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B00CD"/>
  <w15:docId w15:val="{A5278B39-E8B0-4409-BDEB-BD27770E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qFormat/>
    <w:rsid w:val="00D85CA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Odsekzoznamu">
    <w:name w:val="List Paragraph"/>
    <w:aliases w:val="Odsek,body,Farebný zoznam – zvýraznenie 11,Odsek 1."/>
    <w:basedOn w:val="Normlny"/>
    <w:link w:val="OdsekzoznamuChar"/>
    <w:uiPriority w:val="34"/>
    <w:qFormat/>
    <w:rsid w:val="00D85CAC"/>
    <w:pPr>
      <w:ind w:left="720"/>
    </w:pPr>
    <w:rPr>
      <w:rFonts w:ascii="Calibri" w:eastAsia="Calibri" w:hAnsi="Calibri" w:cs="Calibri"/>
      <w:lang w:eastAsia="en-US"/>
    </w:rPr>
  </w:style>
  <w:style w:type="character" w:customStyle="1" w:styleId="OdsekzoznamuChar">
    <w:name w:val="Odsek zoznamu Char"/>
    <w:aliases w:val="Odsek Char,body Char,Farebný zoznam – zvýraznenie 11 Char,Odsek 1. Char"/>
    <w:link w:val="Odsekzoznamu"/>
    <w:uiPriority w:val="34"/>
    <w:qFormat/>
    <w:locked/>
    <w:rsid w:val="00D85CAC"/>
    <w:rPr>
      <w:rFonts w:ascii="Calibri" w:eastAsia="Calibri" w:hAnsi="Calibri" w:cs="Calibri"/>
      <w:lang w:eastAsia="en-US"/>
    </w:rPr>
  </w:style>
  <w:style w:type="character" w:styleId="Hypertextovprepojenie">
    <w:name w:val="Hyperlink"/>
    <w:basedOn w:val="Predvolenpsmoodseku"/>
    <w:uiPriority w:val="99"/>
    <w:unhideWhenUsed/>
    <w:rsid w:val="00D85C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a.sk" TargetMode="External"/><Relationship Id="rId5" Type="http://schemas.openxmlformats.org/officeDocument/2006/relationships/hyperlink" Target="http://www.ap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2303</Words>
  <Characters>13131</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Stredná odborná škola obchodu a služieb Martin</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Tóthová Edita</cp:lastModifiedBy>
  <cp:revision>9</cp:revision>
  <dcterms:created xsi:type="dcterms:W3CDTF">2020-11-23T14:44:00Z</dcterms:created>
  <dcterms:modified xsi:type="dcterms:W3CDTF">2020-12-15T07:02:00Z</dcterms:modified>
</cp:coreProperties>
</file>